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D9D32" w14:textId="77777777" w:rsidR="007D1915" w:rsidRDefault="008B7F43">
      <w:pPr>
        <w:pStyle w:val="Nadpis1"/>
      </w:pPr>
      <w:r>
        <w:t>Český hydrometeorologický ústav si připomíná 250 let nepřetržitého měření teploty v Klementinu</w:t>
      </w:r>
    </w:p>
    <w:p w14:paraId="77443E62" w14:textId="5373BC4D" w:rsidR="007D1915" w:rsidRDefault="008B7F43">
      <w:pPr>
        <w:pStyle w:val="datum"/>
      </w:pPr>
      <w:r>
        <w:rPr>
          <w:rStyle w:val="Siln"/>
        </w:rPr>
        <w:t>Praha 1</w:t>
      </w:r>
      <w:r w:rsidR="00932364">
        <w:rPr>
          <w:rStyle w:val="Siln"/>
        </w:rPr>
        <w:t>5</w:t>
      </w:r>
      <w:r>
        <w:rPr>
          <w:rStyle w:val="Siln"/>
        </w:rPr>
        <w:t xml:space="preserve">. 5. </w:t>
      </w:r>
      <w:r>
        <w:t>2025</w:t>
      </w:r>
    </w:p>
    <w:p w14:paraId="101A30C9" w14:textId="77777777" w:rsidR="007D1915" w:rsidRDefault="008B7F43">
      <w:pPr>
        <w:pStyle w:val="Perex"/>
      </w:pPr>
      <w:r>
        <w:t>Letošní rok 2025 je pro českou meteorologii významný. Připomínáme si totiž 250. výročí od zahájení souvislé řady pozorování teploty vzduchu v pražském Klementinu. Tato unikátní a nejdelší nepřerušená měření ve střední Evropě představují neocenitelný zdroj informací o vývoji klimatu a počasí na našem území.</w:t>
      </w:r>
    </w:p>
    <w:p w14:paraId="22662AF2" w14:textId="5FFCE284" w:rsidR="007D1915" w:rsidRDefault="008B7F43" w:rsidP="00397D4B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U příležitosti tohoto významného jubilea připravil Český hydrometeorologický ústav (ČHMÚ) ve spolupráci s</w:t>
      </w:r>
      <w:r w:rsidR="00932364">
        <w:t> Národní knihovnou</w:t>
      </w:r>
      <w:r>
        <w:t xml:space="preserve"> </w:t>
      </w:r>
      <w:r w:rsidR="00932364">
        <w:t xml:space="preserve">ČR </w:t>
      </w:r>
      <w:r>
        <w:t>aktivity pro širokou veřejnost, které přiblíží bohatou historii meteorologických pozorování a činnost ČHMÚ.</w:t>
      </w:r>
    </w:p>
    <w:p w14:paraId="448A3B0A" w14:textId="77777777" w:rsidR="007D1915" w:rsidRPr="00D175AC" w:rsidRDefault="008B7F43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b/>
          <w:bCs/>
          <w:sz w:val="28"/>
          <w:szCs w:val="28"/>
        </w:rPr>
      </w:pPr>
      <w:r w:rsidRPr="00D175AC">
        <w:rPr>
          <w:rFonts w:ascii="Arial" w:eastAsia="Arial" w:hAnsi="Arial" w:cs="Arial"/>
          <w:b/>
          <w:bCs/>
          <w:sz w:val="28"/>
          <w:szCs w:val="28"/>
        </w:rPr>
        <w:t>Publikace</w:t>
      </w:r>
    </w:p>
    <w:p w14:paraId="0607C029" w14:textId="77777777" w:rsidR="007D1915" w:rsidRDefault="008B7F43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V květnu vyjde v nakladatelství ČHMÚ odborně-populární publikace</w:t>
      </w:r>
      <w:r w:rsidR="00D175AC">
        <w:t xml:space="preserve"> "V Klementinu bylo naměřeno…"</w:t>
      </w:r>
      <w:r>
        <w:t>, na které se podílel autorský tým z ČHMÚ, Masarykovy univerzity a Ústavu fyziky atmosféry AV ČR. Kniha přinese zajímavý pohled na historii měření v Klementinu a jejich význam.</w:t>
      </w:r>
    </w:p>
    <w:p w14:paraId="726389FB" w14:textId="77777777" w:rsidR="007D1915" w:rsidRPr="00D175AC" w:rsidRDefault="008B7F43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b/>
          <w:bCs/>
          <w:sz w:val="28"/>
          <w:szCs w:val="28"/>
        </w:rPr>
      </w:pPr>
      <w:r w:rsidRPr="00D175AC">
        <w:rPr>
          <w:rFonts w:ascii="Arial" w:eastAsia="Arial" w:hAnsi="Arial" w:cs="Arial"/>
          <w:b/>
          <w:bCs/>
          <w:sz w:val="28"/>
          <w:szCs w:val="28"/>
        </w:rPr>
        <w:t>Výstava</w:t>
      </w:r>
    </w:p>
    <w:p w14:paraId="6FB15F03" w14:textId="331A52A9" w:rsidR="007D1915" w:rsidRDefault="008B7F43" w:rsidP="009323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20" w:line="288" w:lineRule="auto"/>
        <w:ind w:left="567"/>
      </w:pPr>
      <w:r w:rsidRPr="00932364">
        <w:rPr>
          <w:color w:val="14387F"/>
          <w:sz w:val="24"/>
          <w:szCs w:val="25"/>
        </w:rPr>
        <w:t xml:space="preserve">Od konce května do konce září bude na Studentském nádvoří Klementina instalována venkovní </w:t>
      </w:r>
      <w:proofErr w:type="spellStart"/>
      <w:r w:rsidRPr="00932364">
        <w:rPr>
          <w:color w:val="14387F"/>
          <w:sz w:val="24"/>
          <w:szCs w:val="25"/>
        </w:rPr>
        <w:t>posterová</w:t>
      </w:r>
      <w:proofErr w:type="spellEnd"/>
      <w:r w:rsidRPr="00932364">
        <w:rPr>
          <w:color w:val="14387F"/>
          <w:sz w:val="24"/>
          <w:szCs w:val="25"/>
        </w:rPr>
        <w:t xml:space="preserve"> výstava. Ta návštěvníky seznámí s historií, zajímavými výsledky a současným stavem meteorologických a dalších pozorování prováděných v Klementinu.</w:t>
      </w:r>
      <w:r w:rsidR="00932364" w:rsidRPr="00932364">
        <w:rPr>
          <w:color w:val="14387F"/>
          <w:sz w:val="24"/>
          <w:szCs w:val="25"/>
        </w:rPr>
        <w:t xml:space="preserve"> Národní knihovna ČR obohatila výstavu o dva informační panely, které byly vytvořeny jejími odbornými pracovníky s cílem nabídnout návštěvníkům pohled na jedinečnou histo</w:t>
      </w:r>
      <w:bookmarkStart w:id="0" w:name="_GoBack"/>
      <w:bookmarkEnd w:id="0"/>
      <w:r w:rsidR="00932364" w:rsidRPr="00932364">
        <w:rPr>
          <w:color w:val="14387F"/>
          <w:sz w:val="24"/>
          <w:szCs w:val="25"/>
        </w:rPr>
        <w:t>rii Klementina.</w:t>
      </w:r>
    </w:p>
    <w:p w14:paraId="0296E79C" w14:textId="77777777" w:rsidR="007D1915" w:rsidRPr="00D175AC" w:rsidRDefault="00D175AC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b/>
          <w:bCs/>
          <w:sz w:val="28"/>
          <w:szCs w:val="28"/>
        </w:rPr>
      </w:pPr>
      <w:r w:rsidRPr="00D175AC">
        <w:rPr>
          <w:rFonts w:ascii="Arial" w:eastAsia="Arial" w:hAnsi="Arial" w:cs="Arial"/>
          <w:b/>
          <w:bCs/>
          <w:sz w:val="28"/>
          <w:szCs w:val="28"/>
        </w:rPr>
        <w:t>Šifrovací hra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2400657" w14:textId="77777777" w:rsidR="007D1915" w:rsidRDefault="008B7F43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 xml:space="preserve">Současně se spuštěním výstavy bude zahájena zábavná šifrovací hra. Ta zájemce provede historickým centrem Prahy a prostřednictvím luštění šifer je seznámí s historií a současností </w:t>
      </w:r>
      <w:r>
        <w:lastRenderedPageBreak/>
        <w:t>hydrometeorologických pozorování a činností ČHMÚ. Hra představuje skvělý tip na aktivní rodinný víkend v Praze.</w:t>
      </w:r>
    </w:p>
    <w:p w14:paraId="1D401A11" w14:textId="5336C685" w:rsidR="00D175AC" w:rsidRPr="00D175AC" w:rsidRDefault="00D175AC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b/>
          <w:bCs/>
          <w:sz w:val="28"/>
          <w:szCs w:val="28"/>
        </w:rPr>
      </w:pPr>
      <w:r w:rsidRPr="00D175AC">
        <w:rPr>
          <w:rFonts w:ascii="Arial" w:eastAsia="Arial" w:hAnsi="Arial" w:cs="Arial"/>
          <w:b/>
          <w:bCs/>
          <w:sz w:val="28"/>
          <w:szCs w:val="28"/>
        </w:rPr>
        <w:t xml:space="preserve">Přednášky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 w:rsidR="00932364">
        <w:rPr>
          <w:rFonts w:ascii="Arial" w:eastAsia="Arial" w:hAnsi="Arial" w:cs="Arial"/>
          <w:b/>
          <w:bCs/>
          <w:sz w:val="28"/>
          <w:szCs w:val="28"/>
        </w:rPr>
        <w:t> Národní knihovně ČR</w:t>
      </w:r>
    </w:p>
    <w:p w14:paraId="652852F9" w14:textId="0C331617" w:rsidR="00D175AC" w:rsidRDefault="008B7F43" w:rsidP="00397D4B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Na červen je naplánována série čtyř veřejných přednášek, které budou vycházet ze zmíněné publikace. Přednášky se uskuteční v přednáškové místnosti v</w:t>
      </w:r>
      <w:r w:rsidR="00932364">
        <w:t xml:space="preserve"> NK ČR v </w:t>
      </w:r>
      <w:r>
        <w:t>Klementinu a nabídnou hlubší vhled do tématu.</w:t>
      </w:r>
    </w:p>
    <w:p w14:paraId="7471D49F" w14:textId="633306FB" w:rsidR="00DB004D" w:rsidRDefault="008B7F43" w:rsidP="00DB004D">
      <w:pPr>
        <w:pStyle w:val="text"/>
      </w:pPr>
      <w:r>
        <w:t>Český hydrometeorologický ústav si touto řadou akcí klade za cíl nejen připomenout významné výročí, ale také popularizovat meteorologii a hydrologii a ukázat veřejnosti důležitost dlouhodobých pozorování pro pochopení a předvídání změn v našem životním prostředí.</w:t>
      </w:r>
      <w:r w:rsidR="00DB004D">
        <w:t xml:space="preserve"> </w:t>
      </w:r>
      <w:r w:rsidR="00DB004D" w:rsidRPr="00DB004D">
        <w:rPr>
          <w:i/>
        </w:rPr>
        <w:t>„Touto řadou akcí chceme připomenout významné výročí, ale také popularizovat meteorologii a hydrologii a ukázat veřejnosti důležitost dlouhodobých pozorování a jejich význam pro různé společenské aktivity. S obdobným záměrem ostatně naši předchůdci před 250 lety pravidelná měření započali,“</w:t>
      </w:r>
      <w:r w:rsidR="00DB004D">
        <w:t xml:space="preserve"> říká Jan Daňhelka, ředitel pro hydrologii, ČHMÚ.</w:t>
      </w:r>
    </w:p>
    <w:p w14:paraId="57041078" w14:textId="759CD421" w:rsidR="007D1915" w:rsidRDefault="007D1915" w:rsidP="00DB004D">
      <w:pPr>
        <w:pStyle w:val="tex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/>
      </w:pPr>
    </w:p>
    <w:p w14:paraId="51F8A8A7" w14:textId="77777777" w:rsidR="007D1915" w:rsidRDefault="008B7F43">
      <w:pPr>
        <w:pStyle w:val="Nadpis2"/>
      </w:pPr>
      <w:r>
        <w:t>Více o ČHMÚ</w:t>
      </w:r>
    </w:p>
    <w:p w14:paraId="4B6AFF6F" w14:textId="77777777" w:rsidR="007D1915" w:rsidRPr="00397D4B" w:rsidRDefault="008B7F43">
      <w:pPr>
        <w:pStyle w:val="OHM"/>
        <w:rPr>
          <w:sz w:val="22"/>
          <w:szCs w:val="22"/>
        </w:rPr>
      </w:pPr>
      <w:r w:rsidRPr="00397D4B">
        <w:rPr>
          <w:sz w:val="22"/>
          <w:szCs w:val="22"/>
        </w:rPr>
        <w:t>Český hydrometeorologický ústav (ČHMÚ, Czech Hydrometeorological Institute, CHMI) je národní služba pro oblast hydrologie, meteorologie, klimatologie a kvality ovzduší. Mimo jiné je zodpovědný za provoz výstražné služby včetně smogového varovného a regulačního systému. Kromě provozu staničních sítí a zajišťování odborných služeb se zabývá také vědeckovýzkumnou činností.</w:t>
      </w:r>
    </w:p>
    <w:p w14:paraId="62D62D53" w14:textId="77777777" w:rsidR="007D1915" w:rsidRDefault="007D1915">
      <w:pPr>
        <w:pStyle w:val="OHM"/>
      </w:pPr>
    </w:p>
    <w:p w14:paraId="4D95A77D" w14:textId="77777777" w:rsidR="007D1915" w:rsidRDefault="007D1915">
      <w:pPr>
        <w:pStyle w:val="text"/>
        <w:sectPr w:rsidR="007D191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99" w:right="851" w:bottom="1134" w:left="851" w:header="1020" w:footer="1701" w:gutter="0"/>
          <w:cols w:space="708"/>
          <w:titlePg/>
        </w:sectPr>
      </w:pPr>
    </w:p>
    <w:p w14:paraId="01473431" w14:textId="77777777" w:rsidR="007D1915" w:rsidRDefault="008B7F43">
      <w:pPr>
        <w:pStyle w:val="Nadpiskontakt"/>
        <w:spacing w:before="360"/>
      </w:pPr>
      <w:r>
        <w:t>Kontakt:</w:t>
      </w:r>
    </w:p>
    <w:p w14:paraId="23A9DDBF" w14:textId="77777777" w:rsidR="007D1915" w:rsidRDefault="008B7F43">
      <w:pPr>
        <w:pStyle w:val="kontaktjmno"/>
      </w:pPr>
      <w:r>
        <w:t>Mgr. Pavlína Míčová, Ph.D.</w:t>
      </w:r>
    </w:p>
    <w:p w14:paraId="46ACA6BA" w14:textId="77777777" w:rsidR="007D1915" w:rsidRDefault="008B7F43">
      <w:pPr>
        <w:pStyle w:val="kontaktostatn"/>
      </w:pPr>
      <w:r>
        <w:t>Vedoucí tiskového a informačního oddělení</w:t>
      </w:r>
    </w:p>
    <w:p w14:paraId="688517B4" w14:textId="77777777" w:rsidR="007D1915" w:rsidRDefault="008B7F43">
      <w:pPr>
        <w:pStyle w:val="kontaktostatn"/>
      </w:pPr>
      <w:r>
        <w:t>T: 724 267 739</w:t>
      </w:r>
    </w:p>
    <w:p w14:paraId="54EB4CB9" w14:textId="77777777" w:rsidR="007D1915" w:rsidRDefault="008B7F43">
      <w:pPr>
        <w:pStyle w:val="kontaktostatn"/>
      </w:pPr>
      <w:r>
        <w:t xml:space="preserve">E: </w:t>
      </w:r>
      <w:hyperlink r:id="rId12" w:tooltip="mailto:pavlina.micova@chmi.cz" w:history="1">
        <w:r>
          <w:rPr>
            <w:rStyle w:val="Hypertextovodkaz"/>
          </w:rPr>
          <w:t>pavlina.micova@chmi.cz</w:t>
        </w:r>
      </w:hyperlink>
    </w:p>
    <w:p w14:paraId="61EB4A78" w14:textId="77777777" w:rsidR="007D1915" w:rsidRDefault="007D1915">
      <w:pPr>
        <w:pStyle w:val="kontaktjmno"/>
      </w:pPr>
    </w:p>
    <w:sectPr w:rsidR="007D19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6B8012" w16cex:dateUtc="2025-05-15T08:36:00Z"/>
  <w16cex:commentExtensible w16cex:durableId="5DB8A24B" w16cex:dateUtc="2025-05-15T08:39:00Z"/>
  <w16cex:commentExtensible w16cex:durableId="793C55E3" w16cex:dateUtc="2025-05-15T09:07:00Z"/>
  <w16cex:commentExtensible w16cex:durableId="5BCA736B" w16cex:dateUtc="2025-05-15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C596F5" w16cid:durableId="0F6B8012"/>
  <w16cid:commentId w16cid:paraId="0B39894C" w16cid:durableId="5DB8A24B"/>
  <w16cid:commentId w16cid:paraId="16AED089" w16cid:durableId="793C55E3"/>
  <w16cid:commentId w16cid:paraId="51C91A2B" w16cid:durableId="5BCA73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DC21" w14:textId="77777777" w:rsidR="000A2671" w:rsidRDefault="000A2671">
      <w:r>
        <w:separator/>
      </w:r>
    </w:p>
  </w:endnote>
  <w:endnote w:type="continuationSeparator" w:id="0">
    <w:p w14:paraId="653B89DF" w14:textId="77777777" w:rsidR="000A2671" w:rsidRDefault="000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546C" w14:textId="77777777" w:rsidR="007D1915" w:rsidRDefault="008B7F43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58A7C" wp14:editId="5D2E77DC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5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47E9E" w14:textId="147D5631" w:rsidR="007D1915" w:rsidRDefault="008B7F43">
                          <w:pPr>
                            <w:rPr>
                              <w:color w:val="023E88"/>
                            </w:rPr>
                          </w:pPr>
                          <w:r>
                            <w:rPr>
                              <w:color w:val="023E88"/>
                            </w:rPr>
                            <w:fldChar w:fldCharType="begin"/>
                          </w:r>
                          <w:r>
                            <w:rPr>
                              <w:color w:val="023E88"/>
                            </w:rPr>
                            <w:instrText>PAGE   \* MERGEFORMAT</w:instrText>
                          </w:r>
                          <w:r>
                            <w:rPr>
                              <w:color w:val="023E88"/>
                            </w:rPr>
                            <w:fldChar w:fldCharType="separate"/>
                          </w:r>
                          <w:r w:rsidR="00EA7681">
                            <w:rPr>
                              <w:noProof/>
                              <w:color w:val="023E88"/>
                            </w:rPr>
                            <w:t>2</w:t>
                          </w:r>
                          <w:r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58A7C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" fillcolor="white [3201]" stroked="f" strokeweight=".5pt">
              <v:textbox>
                <w:txbxContent>
                  <w:p w14:paraId="68647E9E" w14:textId="147D5631" w:rsidR="007D1915" w:rsidRDefault="008B7F43">
                    <w:pPr>
                      <w:rPr>
                        <w:color w:val="023E88"/>
                      </w:rPr>
                    </w:pPr>
                    <w:r>
                      <w:rPr>
                        <w:color w:val="023E88"/>
                      </w:rPr>
                      <w:fldChar w:fldCharType="begin"/>
                    </w:r>
                    <w:r>
                      <w:rPr>
                        <w:color w:val="023E88"/>
                      </w:rPr>
                      <w:instrText>PAGE   \* MERGEFORMAT</w:instrText>
                    </w:r>
                    <w:r>
                      <w:rPr>
                        <w:color w:val="023E88"/>
                      </w:rPr>
                      <w:fldChar w:fldCharType="separate"/>
                    </w:r>
                    <w:r w:rsidR="00EA7681">
                      <w:rPr>
                        <w:noProof/>
                        <w:color w:val="023E88"/>
                      </w:rPr>
                      <w:t>2</w:t>
                    </w:r>
                    <w:r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50FA" w14:textId="77777777" w:rsidR="007D1915" w:rsidRDefault="008B7F43">
    <w:pPr>
      <w:pStyle w:val="kontaktjmno"/>
      <w:jc w:val="right"/>
    </w:pPr>
    <w:r>
      <w:t>info@chmi.cz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CBD4" w14:textId="77777777" w:rsidR="007D1915" w:rsidRDefault="007D191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834B" w14:textId="77777777" w:rsidR="007D1915" w:rsidRDefault="007D191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80EC" w14:textId="77777777" w:rsidR="007D1915" w:rsidRDefault="007D1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4EBCD" w14:textId="77777777" w:rsidR="000A2671" w:rsidRDefault="000A2671">
      <w:r>
        <w:separator/>
      </w:r>
    </w:p>
  </w:footnote>
  <w:footnote w:type="continuationSeparator" w:id="0">
    <w:p w14:paraId="27F0B2F2" w14:textId="77777777" w:rsidR="000A2671" w:rsidRDefault="000A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067DD" w14:textId="0776B885" w:rsidR="007D1915" w:rsidRDefault="007D19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9803" w14:textId="77777777" w:rsidR="007D1915" w:rsidRDefault="008B7F43">
    <w:pPr>
      <w:pStyle w:val="datum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AB91155" wp14:editId="08DABEA0">
              <wp:simplePos x="0" y="0"/>
              <wp:positionH relativeFrom="margin">
                <wp:posOffset>5003165</wp:posOffset>
              </wp:positionH>
              <wp:positionV relativeFrom="paragraph">
                <wp:posOffset>-133350</wp:posOffset>
              </wp:positionV>
              <wp:extent cx="1556883" cy="577850"/>
              <wp:effectExtent l="0" t="0" r="5715" b="0"/>
              <wp:wrapNone/>
              <wp:docPr id="1" name="Obrázek 1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6883" cy="577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7456;o:allowoverlap:true;o:allowincell:true;mso-position-horizontal-relative:margin;margin-left:393.95pt;mso-position-horizontal:absolute;mso-position-vertical-relative:text;margin-top:-10.50pt;mso-position-vertical:absolute;width:122.59pt;height:45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CFC44F" wp14:editId="1FAAEFC8">
              <wp:simplePos x="0" y="0"/>
              <wp:positionH relativeFrom="page">
                <wp:align>left</wp:align>
              </wp:positionH>
              <wp:positionV relativeFrom="margin">
                <wp:posOffset>381635</wp:posOffset>
              </wp:positionV>
              <wp:extent cx="656590" cy="1314450"/>
              <wp:effectExtent l="0" t="0" r="0" b="0"/>
              <wp:wrapSquare wrapText="bothSides"/>
              <wp:docPr id="2" name="Obrázek 1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 flipH="1" flipV="1">
                        <a:off x="0" y="0"/>
                        <a:ext cx="65659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page;mso-position-horizontal:left;mso-position-vertical-relative:margin;margin-top:30.05pt;mso-position-vertical:absolute;width:51.70pt;height:103.50pt;mso-wrap-distance-left:9.00pt;mso-wrap-distance-top:0.00pt;mso-wrap-distance-right:9.00pt;mso-wrap-distance-bottom:0.00pt;flip:xy;z-index:1;" stroked="f">
              <w10:wrap type="square"/>
              <v:imagedata r:id="rId4" o:title=""/>
              <o:lock v:ext="edit" rotation="t"/>
            </v:shape>
          </w:pict>
        </mc:Fallback>
      </mc:AlternateContent>
    </w:r>
    <w:r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30D2" w14:textId="77777777" w:rsidR="007D1915" w:rsidRDefault="007D191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D4FF" w14:textId="77777777" w:rsidR="007D1915" w:rsidRDefault="007D191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8766" w14:textId="77777777" w:rsidR="007D1915" w:rsidRDefault="008B7F4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BD8067" wp14:editId="2FF3EAD4">
              <wp:simplePos x="0" y="0"/>
              <wp:positionH relativeFrom="margin">
                <wp:posOffset>4109085</wp:posOffset>
              </wp:positionH>
              <wp:positionV relativeFrom="paragraph">
                <wp:posOffset>64135</wp:posOffset>
              </wp:positionV>
              <wp:extent cx="2051050" cy="762000"/>
              <wp:effectExtent l="0" t="0" r="6350" b="0"/>
              <wp:wrapSquare wrapText="bothSides"/>
              <wp:docPr id="3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510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3360;o:allowoverlap:true;o:allowincell:true;mso-position-horizontal-relative:margin;margin-left:323.55pt;mso-position-horizontal:absolute;mso-position-vertical-relative:text;margin-top:5.05pt;mso-position-vertical:absolute;width:161.50pt;height:60.0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8480C9" wp14:editId="654D7A94">
              <wp:simplePos x="0" y="0"/>
              <wp:positionH relativeFrom="margin">
                <wp:posOffset>-720090</wp:posOffset>
              </wp:positionH>
              <wp:positionV relativeFrom="paragraph">
                <wp:posOffset>426085</wp:posOffset>
              </wp:positionV>
              <wp:extent cx="2657475" cy="5314950"/>
              <wp:effectExtent l="0" t="0" r="9525" b="0"/>
              <wp:wrapTopAndBottom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657475" cy="531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1312;o:allowoverlap:true;o:allowincell:true;mso-position-horizontal-relative:margin;margin-left:-56.70pt;mso-position-horizontal:absolute;mso-position-vertical-relative:text;margin-top:33.55pt;mso-position-vertical:absolute;width:209.25pt;height:418.50pt;mso-wrap-distance-left:9.00pt;mso-wrap-distance-top:0.00pt;mso-wrap-distance-right:9.00pt;mso-wrap-distance-bottom:0.00pt;z-index:1;" stroked="f">
              <w10:wrap type="topAndBottom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249D"/>
    <w:multiLevelType w:val="multilevel"/>
    <w:tmpl w:val="BE7C1732"/>
    <w:lvl w:ilvl="0">
      <w:start w:val="1"/>
      <w:numFmt w:val="bullet"/>
      <w:pStyle w:val="Odrkovseznam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F4073A"/>
    <w:multiLevelType w:val="multilevel"/>
    <w:tmpl w:val="CD2CC8C4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036EC"/>
    <w:multiLevelType w:val="multilevel"/>
    <w:tmpl w:val="6E6EF9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740072"/>
    <w:multiLevelType w:val="multilevel"/>
    <w:tmpl w:val="68E819D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4BAC58AE"/>
    <w:multiLevelType w:val="multilevel"/>
    <w:tmpl w:val="86D04EA4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74D6C"/>
    <w:multiLevelType w:val="multilevel"/>
    <w:tmpl w:val="EAA0A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05DE5"/>
    <w:multiLevelType w:val="multilevel"/>
    <w:tmpl w:val="B712D8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5"/>
    <w:rsid w:val="000A2671"/>
    <w:rsid w:val="00224BCE"/>
    <w:rsid w:val="00254E39"/>
    <w:rsid w:val="002809A1"/>
    <w:rsid w:val="00397D4B"/>
    <w:rsid w:val="00713C72"/>
    <w:rsid w:val="007D1915"/>
    <w:rsid w:val="008B7F43"/>
    <w:rsid w:val="008E3211"/>
    <w:rsid w:val="00932364"/>
    <w:rsid w:val="00A26A53"/>
    <w:rsid w:val="00A338C5"/>
    <w:rsid w:val="00D175AC"/>
    <w:rsid w:val="00D21BFD"/>
    <w:rsid w:val="00DB004D"/>
    <w:rsid w:val="00DC647E"/>
    <w:rsid w:val="00E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4B66"/>
  <w15:docId w15:val="{0BC5FD1E-283D-411D-89A3-98913EF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datum"/>
    <w:link w:val="Nadpis1Char"/>
    <w:uiPriority w:val="9"/>
    <w:qFormat/>
    <w:pPr>
      <w:keepNext/>
      <w:keepLines/>
      <w:spacing w:before="1080" w:after="360" w:line="240" w:lineRule="auto"/>
      <w:ind w:left="567"/>
      <w:outlineLvl w:val="0"/>
    </w:pPr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Nadpis2">
    <w:name w:val="heading 2"/>
    <w:basedOn w:val="Nadpiskontakt"/>
    <w:next w:val="text"/>
    <w:link w:val="Nadpis2Char"/>
    <w:uiPriority w:val="9"/>
    <w:qFormat/>
    <w:pPr>
      <w:spacing w:before="360" w:line="288" w:lineRule="auto"/>
      <w:ind w:left="567"/>
      <w:outlineLvl w:val="1"/>
    </w:pPr>
    <w:rPr>
      <w:sz w:val="28"/>
    </w:rPr>
  </w:style>
  <w:style w:type="paragraph" w:styleId="Nadpis3">
    <w:name w:val="heading 3"/>
    <w:basedOn w:val="Normln"/>
    <w:next w:val="text"/>
    <w:link w:val="Nadpis3Char"/>
    <w:uiPriority w:val="9"/>
    <w:qFormat/>
    <w:pPr>
      <w:spacing w:before="360" w:after="120"/>
      <w:ind w:left="567"/>
      <w:outlineLvl w:val="2"/>
    </w:pPr>
    <w:rPr>
      <w:rFonts w:ascii="Arial" w:hAnsi="Arial" w:cs="Arial"/>
      <w:b/>
      <w:color w:val="14387F"/>
      <w:sz w:val="24"/>
      <w:szCs w:val="2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10204"/>
      </w:tabs>
      <w:spacing w:after="0" w:line="240" w:lineRule="auto"/>
      <w:ind w:left="567"/>
    </w:pPr>
    <w:rPr>
      <w:rFonts w:ascii="Arial" w:hAnsi="Arial" w:cs="Arial"/>
      <w:color w:val="14387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hAnsi="Arial" w:cs="Arial"/>
      <w:color w:val="14387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</w:style>
  <w:style w:type="character" w:customStyle="1" w:styleId="NzevChar">
    <w:name w:val="Název Char"/>
    <w:basedOn w:val="Standardnpsmoodstavce"/>
    <w:link w:val="Nzev"/>
    <w:uiPriority w:val="10"/>
    <w:rPr>
      <w:rFonts w:ascii="Arial" w:eastAsiaTheme="majorEastAsia" w:hAnsi="Arial" w:cstheme="majorBidi"/>
      <w:b/>
      <w:color w:val="023E88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hAnsi="Arial" w:cs="Arial"/>
      <w:b/>
      <w:color w:val="023E88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hAnsi="Arial" w:cs="Arial"/>
      <w:b/>
      <w:color w:val="14387F"/>
      <w:sz w:val="24"/>
      <w:szCs w:val="23"/>
    </w:rPr>
  </w:style>
  <w:style w:type="paragraph" w:customStyle="1" w:styleId="text">
    <w:name w:val="text"/>
    <w:basedOn w:val="Normln"/>
    <w:link w:val="textChar"/>
    <w:qFormat/>
    <w:pPr>
      <w:spacing w:after="120" w:line="288" w:lineRule="auto"/>
      <w:ind w:left="567"/>
    </w:pPr>
    <w:rPr>
      <w:color w:val="14387F"/>
      <w:sz w:val="24"/>
      <w:szCs w:val="25"/>
    </w:rPr>
  </w:style>
  <w:style w:type="paragraph" w:styleId="Titulek">
    <w:name w:val="caption"/>
    <w:basedOn w:val="Normln"/>
    <w:next w:val="Normln"/>
    <w:uiPriority w:val="35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ascii="Arial" w:hAnsi="Arial"/>
      <w:color w:val="14387F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hlavtabulky">
    <w:name w:val="záhlaví tabulky"/>
    <w:basedOn w:val="Normln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pPr>
      <w:spacing w:before="84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pPr>
      <w:spacing w:before="60" w:after="0" w:line="240" w:lineRule="auto"/>
    </w:pPr>
    <w:rPr>
      <w:rFonts w:ascii="Arial" w:hAnsi="Arial" w:cs="Arial"/>
      <w:b/>
      <w:color w:val="023E88"/>
      <w:sz w:val="20"/>
    </w:rPr>
  </w:style>
  <w:style w:type="paragraph" w:customStyle="1" w:styleId="kontaktostatn">
    <w:name w:val="kontakt ostatní"/>
    <w:basedOn w:val="Normln"/>
    <w:qFormat/>
    <w:pPr>
      <w:spacing w:after="0" w:line="240" w:lineRule="auto"/>
    </w:pPr>
    <w:rPr>
      <w:rFonts w:ascii="Arial" w:hAnsi="Arial" w:cs="Arial"/>
      <w:color w:val="023E88"/>
      <w:sz w:val="20"/>
    </w:rPr>
  </w:style>
  <w:style w:type="paragraph" w:customStyle="1" w:styleId="Kontaktodborngarant">
    <w:name w:val="Kontakt odborný garant"/>
    <w:basedOn w:val="kontaktjmno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odnadpis">
    <w:name w:val="Subtitle"/>
    <w:basedOn w:val="text"/>
    <w:next w:val="text"/>
    <w:link w:val="PodnadpisChar"/>
    <w:uiPriority w:val="11"/>
    <w:qFormat/>
    <w:rPr>
      <w:i/>
      <w:sz w:val="23"/>
      <w:szCs w:val="23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Times New Roman" w:hAnsi="Times New Roman" w:cs="Times New Roman"/>
      <w:i/>
      <w:color w:val="14387F"/>
      <w:sz w:val="23"/>
      <w:szCs w:val="23"/>
    </w:rPr>
  </w:style>
  <w:style w:type="character" w:styleId="Siln">
    <w:name w:val="Strong"/>
    <w:uiPriority w:val="22"/>
    <w:rPr>
      <w:color w:val="14387F"/>
    </w:rPr>
  </w:style>
  <w:style w:type="paragraph" w:customStyle="1" w:styleId="datum">
    <w:name w:val="datum"/>
    <w:next w:val="Perex"/>
    <w:link w:val="datumChar"/>
    <w:qFormat/>
    <w:pPr>
      <w:spacing w:after="720" w:line="288" w:lineRule="auto"/>
      <w:ind w:left="567"/>
    </w:pPr>
    <w:rPr>
      <w:rFonts w:ascii="Arial" w:hAnsi="Arial" w:cs="Arial"/>
      <w:color w:val="14387F"/>
      <w:sz w:val="24"/>
    </w:rPr>
  </w:style>
  <w:style w:type="character" w:customStyle="1" w:styleId="textChar">
    <w:name w:val="text Char"/>
    <w:basedOn w:val="Standardnpsmoodstavce"/>
    <w:link w:val="text"/>
    <w:rPr>
      <w:rFonts w:ascii="Times New Roman" w:hAnsi="Times New Roman" w:cs="Times New Roman"/>
      <w:color w:val="14387F"/>
      <w:sz w:val="24"/>
      <w:szCs w:val="25"/>
    </w:rPr>
  </w:style>
  <w:style w:type="character" w:customStyle="1" w:styleId="datumChar">
    <w:name w:val="datum Char"/>
    <w:basedOn w:val="textChar"/>
    <w:link w:val="datum"/>
    <w:rPr>
      <w:rFonts w:ascii="Arial" w:hAnsi="Arial" w:cs="Arial"/>
      <w:color w:val="14387F"/>
      <w:sz w:val="24"/>
      <w:szCs w:val="25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customStyle="1" w:styleId="Perex">
    <w:name w:val="Perex"/>
    <w:next w:val="text"/>
    <w:link w:val="PerexChar"/>
    <w:qFormat/>
    <w:pPr>
      <w:spacing w:after="720" w:line="288" w:lineRule="auto"/>
      <w:ind w:left="567"/>
    </w:pPr>
    <w:rPr>
      <w:rFonts w:ascii="Times New Roman" w:hAnsi="Times New Roman" w:cs="Arial"/>
      <w:b/>
      <w:color w:val="14387F"/>
      <w:sz w:val="24"/>
    </w:rPr>
  </w:style>
  <w:style w:type="paragraph" w:customStyle="1" w:styleId="OHM">
    <w:name w:val="O ČHMÚ"/>
    <w:link w:val="OHMChar"/>
    <w:qFormat/>
    <w:pPr>
      <w:spacing w:line="288" w:lineRule="auto"/>
      <w:ind w:left="567"/>
    </w:pPr>
    <w:rPr>
      <w:rFonts w:ascii="Times New Roman" w:hAnsi="Times New Roman" w:cs="Times New Roman"/>
      <w:color w:val="14387F"/>
      <w:sz w:val="23"/>
      <w:szCs w:val="23"/>
    </w:rPr>
  </w:style>
  <w:style w:type="character" w:customStyle="1" w:styleId="PerexChar">
    <w:name w:val="Perex Char"/>
    <w:basedOn w:val="Standardnpsmoodstavce"/>
    <w:link w:val="Perex"/>
    <w:rPr>
      <w:rFonts w:ascii="Times New Roman" w:hAnsi="Times New Roman" w:cs="Arial"/>
      <w:b/>
      <w:color w:val="14387F"/>
      <w:sz w:val="24"/>
    </w:rPr>
  </w:style>
  <w:style w:type="character" w:customStyle="1" w:styleId="OHMChar">
    <w:name w:val="O ČHMÚ Char"/>
    <w:basedOn w:val="Standardnpsmoodstavce"/>
    <w:link w:val="OHM"/>
    <w:rPr>
      <w:rFonts w:ascii="Times New Roman" w:hAnsi="Times New Roman" w:cs="Times New Roman"/>
      <w:color w:val="14387F"/>
      <w:sz w:val="23"/>
      <w:szCs w:val="23"/>
    </w:rPr>
  </w:style>
  <w:style w:type="paragraph" w:customStyle="1" w:styleId="Odrkovseznam">
    <w:name w:val="Odrážkový seznam"/>
    <w:basedOn w:val="text"/>
    <w:link w:val="OdrkovseznamChar"/>
    <w:qFormat/>
    <w:pPr>
      <w:numPr>
        <w:numId w:val="6"/>
      </w:numPr>
    </w:pPr>
  </w:style>
  <w:style w:type="character" w:customStyle="1" w:styleId="OdrkovseznamChar">
    <w:name w:val="Odrážkový seznam Char"/>
    <w:basedOn w:val="textChar"/>
    <w:link w:val="Odrkovseznam"/>
    <w:rPr>
      <w:rFonts w:ascii="Times New Roman" w:hAnsi="Times New Roman" w:cs="Times New Roman"/>
      <w:color w:val="14387F"/>
      <w:sz w:val="24"/>
      <w:szCs w:val="25"/>
    </w:rPr>
  </w:style>
  <w:style w:type="table" w:styleId="Prosttabulka1">
    <w:name w:val="Plain Table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HM2025">
    <w:name w:val="Tabulka ČHMÚ 2025"/>
    <w:basedOn w:val="Normlntabulka"/>
    <w:uiPriority w:val="99"/>
    <w:pPr>
      <w:spacing w:after="0" w:line="240" w:lineRule="auto"/>
    </w:pPr>
    <w:rPr>
      <w:rFonts w:ascii="Arial" w:hAnsi="Arial"/>
      <w:color w:val="14387F"/>
      <w:sz w:val="20"/>
    </w:rPr>
    <w:tblPr>
      <w:tblStyleRowBandSize w:val="1"/>
      <w:tblStyleColBandSize w:val="1"/>
      <w:tblInd w:w="567" w:type="dxa"/>
      <w:tblBorders>
        <w:top w:val="single" w:sz="4" w:space="0" w:color="14387F"/>
        <w:left w:val="single" w:sz="4" w:space="0" w:color="14387F"/>
        <w:bottom w:val="single" w:sz="4" w:space="0" w:color="14387F"/>
        <w:right w:val="single" w:sz="4" w:space="0" w:color="14387F"/>
        <w:insideH w:val="single" w:sz="4" w:space="0" w:color="14387F"/>
        <w:insideV w:val="single" w:sz="4" w:space="0" w:color="14387F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sz="24" w:space="0" w:color="14387F"/>
        </w:tcBorders>
      </w:tcPr>
    </w:tblStylePr>
    <w:tblStylePr w:type="lastRow">
      <w:rPr>
        <w:rFonts w:ascii="Arial" w:hAnsi="Arial"/>
        <w:b w:val="0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TABText">
    <w:name w:val="TAB Text"/>
    <w:basedOn w:val="text"/>
    <w:link w:val="TABTextChar"/>
    <w:qFormat/>
    <w:pPr>
      <w:ind w:left="0"/>
    </w:pPr>
    <w:rPr>
      <w:rFonts w:ascii="Arial" w:hAnsi="Arial" w:cs="Arial"/>
      <w:sz w:val="22"/>
      <w:szCs w:val="22"/>
    </w:rPr>
  </w:style>
  <w:style w:type="character" w:customStyle="1" w:styleId="TABTextChar">
    <w:name w:val="TAB Text Char"/>
    <w:basedOn w:val="textChar"/>
    <w:link w:val="TABText"/>
    <w:rPr>
      <w:rFonts w:ascii="Arial" w:hAnsi="Arial" w:cs="Arial"/>
      <w:color w:val="14387F"/>
      <w:sz w:val="24"/>
      <w:szCs w:val="25"/>
    </w:rPr>
  </w:style>
  <w:style w:type="paragraph" w:styleId="Normlnweb">
    <w:name w:val="Normal (Web)"/>
    <w:basedOn w:val="Normln"/>
    <w:uiPriority w:val="99"/>
    <w:semiHidden/>
    <w:unhideWhenUsed/>
    <w:rsid w:val="0028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pavlina.micova@chmi.cz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4A6D-470B-4E87-B497-4BD5A16D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MÍČOVÁ, Mgr.</dc:creator>
  <cp:keywords/>
  <dc:description/>
  <cp:lastModifiedBy>Ing, Jan Doležal</cp:lastModifiedBy>
  <cp:revision>2</cp:revision>
  <dcterms:created xsi:type="dcterms:W3CDTF">2025-05-27T07:53:00Z</dcterms:created>
  <dcterms:modified xsi:type="dcterms:W3CDTF">2025-05-27T07:53:00Z</dcterms:modified>
</cp:coreProperties>
</file>